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F86" w14:textId="552A615F" w:rsidR="008A6AB3" w:rsidRDefault="002B046E">
      <w:pPr>
        <w:pStyle w:val="Body"/>
        <w:rPr>
          <w:rFonts w:hint="eastAsia"/>
        </w:rPr>
      </w:pPr>
      <w:r>
        <w:rPr>
          <w:noProof/>
        </w:rPr>
        <mc:AlternateContent>
          <mc:Choice Requires="wps">
            <w:drawing>
              <wp:anchor distT="152400" distB="152400" distL="152400" distR="152400" simplePos="0" relativeHeight="251870720" behindDoc="0" locked="0" layoutInCell="1" allowOverlap="1" wp14:anchorId="0041E38E" wp14:editId="0FF90A07">
                <wp:simplePos x="0" y="0"/>
                <wp:positionH relativeFrom="page">
                  <wp:posOffset>85852</wp:posOffset>
                </wp:positionH>
                <wp:positionV relativeFrom="page">
                  <wp:posOffset>6901180</wp:posOffset>
                </wp:positionV>
                <wp:extent cx="7427595" cy="2718054"/>
                <wp:effectExtent l="12700" t="12700" r="27305" b="25400"/>
                <wp:wrapTopAndBottom distT="152400" distB="152400"/>
                <wp:docPr id="1835084406" name="officeArt object"/>
                <wp:cNvGraphicFramePr/>
                <a:graphic xmlns:a="http://schemas.openxmlformats.org/drawingml/2006/main">
                  <a:graphicData uri="http://schemas.microsoft.com/office/word/2010/wordprocessingShape">
                    <wps:wsp>
                      <wps:cNvSpPr/>
                      <wps:spPr>
                        <a:xfrm>
                          <a:off x="0" y="0"/>
                          <a:ext cx="7427595" cy="2718054"/>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6543DF76" w14:textId="77777777" w:rsidR="001510C9" w:rsidRPr="003D2AC9" w:rsidRDefault="001510C9" w:rsidP="001510C9">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041E38E" id="officeArt object" o:spid="_x0000_s1026" style="position:absolute;margin-left:6.75pt;margin-top:543.4pt;width:584.85pt;height:214pt;z-index:251870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" fillcolor="#9863ff" strokecolor="#00a2ff [3204]" strokeweight="3pt">
                <v:fill opacity="17476f"/>
                <v:stroke opacity="17476f" miterlimit="4"/>
                <v:textbox>
                  <w:txbxContent>
                    <w:p w14:paraId="6543DF76" w14:textId="77777777" w:rsidR="001510C9" w:rsidRPr="003D2AC9" w:rsidRDefault="001510C9" w:rsidP="001510C9">
                      <w:pPr>
                        <w:rPr>
                          <w:lang w:val="en-GB"/>
                        </w:rPr>
                      </w:pPr>
                    </w:p>
                  </w:txbxContent>
                </v:textbox>
                <w10:wrap type="topAndBottom" anchorx="page" anchory="page"/>
              </v:rect>
            </w:pict>
          </mc:Fallback>
        </mc:AlternateContent>
      </w:r>
      <w:r>
        <w:rPr>
          <w:noProof/>
        </w:rPr>
        <mc:AlternateContent>
          <mc:Choice Requires="wps">
            <w:drawing>
              <wp:anchor distT="152400" distB="152400" distL="152400" distR="152400" simplePos="0" relativeHeight="251830784" behindDoc="0" locked="0" layoutInCell="1" allowOverlap="1" wp14:anchorId="30215D2C" wp14:editId="79447A40">
                <wp:simplePos x="0" y="0"/>
                <wp:positionH relativeFrom="margin">
                  <wp:posOffset>-598170</wp:posOffset>
                </wp:positionH>
                <wp:positionV relativeFrom="margin">
                  <wp:posOffset>6192774</wp:posOffset>
                </wp:positionV>
                <wp:extent cx="7409180" cy="2706370"/>
                <wp:effectExtent l="0" t="0" r="0" b="0"/>
                <wp:wrapTopAndBottom distT="152400" distB="152400"/>
                <wp:docPr id="13" name="officeArt object"/>
                <wp:cNvGraphicFramePr/>
                <a:graphic xmlns:a="http://schemas.openxmlformats.org/drawingml/2006/main">
                  <a:graphicData uri="http://schemas.microsoft.com/office/word/2010/wordprocessingShape">
                    <wps:wsp>
                      <wps:cNvSpPr txBox="1"/>
                      <wps:spPr>
                        <a:xfrm>
                          <a:off x="0" y="0"/>
                          <a:ext cx="7409180" cy="270637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FA91632" w14:textId="3AE78D21" w:rsidR="001510C9" w:rsidRDefault="00D578EE" w:rsidP="001510C9">
                            <w:pPr>
                              <w:rPr>
                                <w:rFonts w:ascii="Arial" w:hAnsi="Arial" w:cs="Arial"/>
                                <w:b/>
                                <w:color w:val="0070C0"/>
                                <w:sz w:val="32"/>
                                <w:szCs w:val="32"/>
                              </w:rPr>
                            </w:pPr>
                            <w:r>
                              <w:rPr>
                                <w:rFonts w:ascii="Arial" w:hAnsi="Arial" w:cs="Arial"/>
                                <w:b/>
                                <w:color w:val="0070C0"/>
                                <w:sz w:val="32"/>
                                <w:szCs w:val="32"/>
                              </w:rPr>
                              <w:t xml:space="preserve">Additional </w:t>
                            </w:r>
                            <w:r w:rsidR="00972FB6">
                              <w:rPr>
                                <w:rFonts w:ascii="Arial" w:hAnsi="Arial" w:cs="Arial"/>
                                <w:b/>
                                <w:color w:val="0070C0"/>
                                <w:sz w:val="32"/>
                                <w:szCs w:val="32"/>
                              </w:rPr>
                              <w:t xml:space="preserve">Appointments/Services </w:t>
                            </w:r>
                          </w:p>
                          <w:p w14:paraId="3D7D488B" w14:textId="77777777" w:rsidR="0057506B" w:rsidRDefault="0057506B" w:rsidP="001510C9">
                            <w:pPr>
                              <w:rPr>
                                <w:rFonts w:ascii="Arial" w:hAnsi="Arial" w:cs="Arial"/>
                                <w:b/>
                                <w:color w:val="0070C0"/>
                                <w:sz w:val="32"/>
                                <w:szCs w:val="32"/>
                              </w:rPr>
                            </w:pPr>
                          </w:p>
                          <w:p w14:paraId="641BBDD8" w14:textId="69103941" w:rsidR="00D578EE" w:rsidRDefault="00972FB6" w:rsidP="001510C9">
                            <w:pPr>
                              <w:rPr>
                                <w:rFonts w:ascii="Arial" w:hAnsi="Arial" w:cs="Arial"/>
                                <w:bCs/>
                                <w:sz w:val="32"/>
                                <w:szCs w:val="32"/>
                              </w:rPr>
                            </w:pPr>
                            <w:r>
                              <w:rPr>
                                <w:rFonts w:ascii="Arial" w:hAnsi="Arial" w:cs="Arial"/>
                                <w:bCs/>
                                <w:sz w:val="32"/>
                                <w:szCs w:val="32"/>
                              </w:rPr>
                              <w:t xml:space="preserve">Since December we have had additional GP appointments available. You may have already met Dr </w:t>
                            </w:r>
                            <w:proofErr w:type="spellStart"/>
                            <w:r>
                              <w:rPr>
                                <w:rFonts w:ascii="Arial" w:hAnsi="Arial" w:cs="Arial"/>
                                <w:bCs/>
                                <w:sz w:val="32"/>
                                <w:szCs w:val="32"/>
                              </w:rPr>
                              <w:t>Bewaji</w:t>
                            </w:r>
                            <w:proofErr w:type="spellEnd"/>
                            <w:r>
                              <w:rPr>
                                <w:rFonts w:ascii="Arial" w:hAnsi="Arial" w:cs="Arial"/>
                                <w:bCs/>
                                <w:sz w:val="32"/>
                                <w:szCs w:val="32"/>
                              </w:rPr>
                              <w:t xml:space="preserve"> who joined us in practice on Wednesdays. His appointments are open 2 weeks in advance just like our other GP and ANP appointments and are helping us to reduce the wait time for an appointment. </w:t>
                            </w:r>
                          </w:p>
                          <w:p w14:paraId="63CC40B3" w14:textId="0E5896F0" w:rsidR="00972FB6" w:rsidRPr="00D578EE" w:rsidRDefault="00972FB6" w:rsidP="001510C9">
                            <w:pPr>
                              <w:rPr>
                                <w:rFonts w:ascii="Arial" w:hAnsi="Arial" w:cs="Arial"/>
                                <w:bCs/>
                                <w:sz w:val="32"/>
                                <w:szCs w:val="32"/>
                              </w:rPr>
                            </w:pPr>
                            <w:r>
                              <w:rPr>
                                <w:rFonts w:ascii="Arial" w:hAnsi="Arial" w:cs="Arial"/>
                                <w:bCs/>
                                <w:sz w:val="32"/>
                                <w:szCs w:val="32"/>
                              </w:rPr>
                              <w:t xml:space="preserve">As well as in practice we also have access to a number of </w:t>
                            </w:r>
                            <w:r w:rsidR="0057506B">
                              <w:rPr>
                                <w:rFonts w:ascii="Arial" w:hAnsi="Arial" w:cs="Arial"/>
                                <w:bCs/>
                                <w:sz w:val="32"/>
                                <w:szCs w:val="32"/>
                              </w:rPr>
                              <w:t xml:space="preserve">appointments out of our normal working hours, this are available via telephone appointments/face to face appointments and also on the </w:t>
                            </w:r>
                            <w:proofErr w:type="gramStart"/>
                            <w:r w:rsidR="0057506B">
                              <w:rPr>
                                <w:rFonts w:ascii="Arial" w:hAnsi="Arial" w:cs="Arial"/>
                                <w:bCs/>
                                <w:sz w:val="32"/>
                                <w:szCs w:val="32"/>
                              </w:rPr>
                              <w:t>Health</w:t>
                            </w:r>
                            <w:proofErr w:type="gramEnd"/>
                            <w:r w:rsidR="0057506B">
                              <w:rPr>
                                <w:rFonts w:ascii="Arial" w:hAnsi="Arial" w:cs="Arial"/>
                                <w:bCs/>
                                <w:sz w:val="32"/>
                                <w:szCs w:val="32"/>
                              </w:rPr>
                              <w:t xml:space="preserve"> Van - Vincent Van Cough who can be found around local sites including </w:t>
                            </w:r>
                            <w:r w:rsidR="002B046E">
                              <w:rPr>
                                <w:rFonts w:ascii="Arial" w:hAnsi="Arial" w:cs="Arial"/>
                                <w:bCs/>
                                <w:sz w:val="32"/>
                                <w:szCs w:val="32"/>
                              </w:rPr>
                              <w:t>the City</w:t>
                            </w:r>
                            <w:r w:rsidR="0057506B">
                              <w:rPr>
                                <w:rFonts w:ascii="Arial" w:hAnsi="Arial" w:cs="Arial"/>
                                <w:bCs/>
                                <w:sz w:val="32"/>
                                <w:szCs w:val="32"/>
                              </w:rPr>
                              <w:t xml:space="preserve"> Centre and Lakeside Shopping Village.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0215D2C" id="_x0000_t202" coordsize="21600,21600" o:spt="202" path="m,l,21600r21600,l21600,xe">
                <v:stroke joinstyle="miter"/>
                <v:path gradientshapeok="t" o:connecttype="rect"/>
              </v:shapetype>
              <v:shape id="_x0000_s1027" type="#_x0000_t202" style="position:absolute;margin-left:-47.1pt;margin-top:487.6pt;width:583.4pt;height:213.1pt;z-index:2518307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" filled="f" stroked="f" strokeweight="1pt">
                <v:stroke miterlimit="4"/>
                <v:textbox inset="4pt,4pt,4pt,4pt">
                  <w:txbxContent>
                    <w:p w14:paraId="6FA91632" w14:textId="3AE78D21" w:rsidR="001510C9" w:rsidRDefault="00D578EE" w:rsidP="001510C9">
                      <w:pPr>
                        <w:rPr>
                          <w:rFonts w:ascii="Arial" w:hAnsi="Arial" w:cs="Arial"/>
                          <w:b/>
                          <w:color w:val="0070C0"/>
                          <w:sz w:val="32"/>
                          <w:szCs w:val="32"/>
                        </w:rPr>
                      </w:pPr>
                      <w:r>
                        <w:rPr>
                          <w:rFonts w:ascii="Arial" w:hAnsi="Arial" w:cs="Arial"/>
                          <w:b/>
                          <w:color w:val="0070C0"/>
                          <w:sz w:val="32"/>
                          <w:szCs w:val="32"/>
                        </w:rPr>
                        <w:t xml:space="preserve">Additional </w:t>
                      </w:r>
                      <w:r w:rsidR="00972FB6">
                        <w:rPr>
                          <w:rFonts w:ascii="Arial" w:hAnsi="Arial" w:cs="Arial"/>
                          <w:b/>
                          <w:color w:val="0070C0"/>
                          <w:sz w:val="32"/>
                          <w:szCs w:val="32"/>
                        </w:rPr>
                        <w:t xml:space="preserve">Appointments/Services </w:t>
                      </w:r>
                    </w:p>
                    <w:p w14:paraId="3D7D488B" w14:textId="77777777" w:rsidR="0057506B" w:rsidRDefault="0057506B" w:rsidP="001510C9">
                      <w:pPr>
                        <w:rPr>
                          <w:rFonts w:ascii="Arial" w:hAnsi="Arial" w:cs="Arial"/>
                          <w:b/>
                          <w:color w:val="0070C0"/>
                          <w:sz w:val="32"/>
                          <w:szCs w:val="32"/>
                        </w:rPr>
                      </w:pPr>
                    </w:p>
                    <w:p w14:paraId="641BBDD8" w14:textId="69103941" w:rsidR="00D578EE" w:rsidRDefault="00972FB6" w:rsidP="001510C9">
                      <w:pPr>
                        <w:rPr>
                          <w:rFonts w:ascii="Arial" w:hAnsi="Arial" w:cs="Arial"/>
                          <w:bCs/>
                          <w:sz w:val="32"/>
                          <w:szCs w:val="32"/>
                        </w:rPr>
                      </w:pPr>
                      <w:r>
                        <w:rPr>
                          <w:rFonts w:ascii="Arial" w:hAnsi="Arial" w:cs="Arial"/>
                          <w:bCs/>
                          <w:sz w:val="32"/>
                          <w:szCs w:val="32"/>
                        </w:rPr>
                        <w:t xml:space="preserve">Since December we have had additional GP appointments available. You may have already met Dr </w:t>
                      </w:r>
                      <w:proofErr w:type="spellStart"/>
                      <w:r>
                        <w:rPr>
                          <w:rFonts w:ascii="Arial" w:hAnsi="Arial" w:cs="Arial"/>
                          <w:bCs/>
                          <w:sz w:val="32"/>
                          <w:szCs w:val="32"/>
                        </w:rPr>
                        <w:t>Bewaji</w:t>
                      </w:r>
                      <w:proofErr w:type="spellEnd"/>
                      <w:r>
                        <w:rPr>
                          <w:rFonts w:ascii="Arial" w:hAnsi="Arial" w:cs="Arial"/>
                          <w:bCs/>
                          <w:sz w:val="32"/>
                          <w:szCs w:val="32"/>
                        </w:rPr>
                        <w:t xml:space="preserve"> who joined us in practice on Wednesdays. His appointments are open 2 weeks in advance just like our other GP and ANP appointments and are helping us to reduce the wait time for an appointment. </w:t>
                      </w:r>
                    </w:p>
                    <w:p w14:paraId="63CC40B3" w14:textId="0E5896F0" w:rsidR="00972FB6" w:rsidRPr="00D578EE" w:rsidRDefault="00972FB6" w:rsidP="001510C9">
                      <w:pPr>
                        <w:rPr>
                          <w:rFonts w:ascii="Arial" w:hAnsi="Arial" w:cs="Arial"/>
                          <w:bCs/>
                          <w:sz w:val="32"/>
                          <w:szCs w:val="32"/>
                        </w:rPr>
                      </w:pPr>
                      <w:r>
                        <w:rPr>
                          <w:rFonts w:ascii="Arial" w:hAnsi="Arial" w:cs="Arial"/>
                          <w:bCs/>
                          <w:sz w:val="32"/>
                          <w:szCs w:val="32"/>
                        </w:rPr>
                        <w:t xml:space="preserve">As well as in practice we also have access to a number of </w:t>
                      </w:r>
                      <w:r w:rsidR="0057506B">
                        <w:rPr>
                          <w:rFonts w:ascii="Arial" w:hAnsi="Arial" w:cs="Arial"/>
                          <w:bCs/>
                          <w:sz w:val="32"/>
                          <w:szCs w:val="32"/>
                        </w:rPr>
                        <w:t xml:space="preserve">appointments out of our normal working hours, this are available via telephone appointments/face to face appointments and also on the </w:t>
                      </w:r>
                      <w:proofErr w:type="gramStart"/>
                      <w:r w:rsidR="0057506B">
                        <w:rPr>
                          <w:rFonts w:ascii="Arial" w:hAnsi="Arial" w:cs="Arial"/>
                          <w:bCs/>
                          <w:sz w:val="32"/>
                          <w:szCs w:val="32"/>
                        </w:rPr>
                        <w:t>Health</w:t>
                      </w:r>
                      <w:proofErr w:type="gramEnd"/>
                      <w:r w:rsidR="0057506B">
                        <w:rPr>
                          <w:rFonts w:ascii="Arial" w:hAnsi="Arial" w:cs="Arial"/>
                          <w:bCs/>
                          <w:sz w:val="32"/>
                          <w:szCs w:val="32"/>
                        </w:rPr>
                        <w:t xml:space="preserve"> Van - Vincent Van Cough who can be found around local sites including </w:t>
                      </w:r>
                      <w:r w:rsidR="002B046E">
                        <w:rPr>
                          <w:rFonts w:ascii="Arial" w:hAnsi="Arial" w:cs="Arial"/>
                          <w:bCs/>
                          <w:sz w:val="32"/>
                          <w:szCs w:val="32"/>
                        </w:rPr>
                        <w:t>the City</w:t>
                      </w:r>
                      <w:r w:rsidR="0057506B">
                        <w:rPr>
                          <w:rFonts w:ascii="Arial" w:hAnsi="Arial" w:cs="Arial"/>
                          <w:bCs/>
                          <w:sz w:val="32"/>
                          <w:szCs w:val="32"/>
                        </w:rPr>
                        <w:t xml:space="preserve"> Centre and Lakeside Shopping Village.  </w:t>
                      </w:r>
                    </w:p>
                  </w:txbxContent>
                </v:textbox>
                <w10:wrap type="topAndBottom" anchorx="margin" anchory="margin"/>
              </v:shape>
            </w:pict>
          </mc:Fallback>
        </mc:AlternateContent>
      </w:r>
      <w:r>
        <w:rPr>
          <w:noProof/>
        </w:rPr>
        <mc:AlternateContent>
          <mc:Choice Requires="wps">
            <w:drawing>
              <wp:anchor distT="152400" distB="152400" distL="152400" distR="152400" simplePos="0" relativeHeight="251866624" behindDoc="0" locked="0" layoutInCell="1" allowOverlap="1" wp14:anchorId="587A9439" wp14:editId="32FF715E">
                <wp:simplePos x="0" y="0"/>
                <wp:positionH relativeFrom="page">
                  <wp:posOffset>91440</wp:posOffset>
                </wp:positionH>
                <wp:positionV relativeFrom="margin">
                  <wp:posOffset>3919728</wp:posOffset>
                </wp:positionV>
                <wp:extent cx="7419340" cy="2062480"/>
                <wp:effectExtent l="12700" t="12700" r="22860" b="20320"/>
                <wp:wrapTopAndBottom distT="152400" distB="152400"/>
                <wp:docPr id="15" name="officeArt object"/>
                <wp:cNvGraphicFramePr/>
                <a:graphic xmlns:a="http://schemas.openxmlformats.org/drawingml/2006/main">
                  <a:graphicData uri="http://schemas.microsoft.com/office/word/2010/wordprocessingShape">
                    <wps:wsp>
                      <wps:cNvSpPr/>
                      <wps:spPr>
                        <a:xfrm>
                          <a:off x="0" y="0"/>
                          <a:ext cx="7419340" cy="2062480"/>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074932F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7A9439" id="_x0000_s1028" style="position:absolute;margin-left:7.2pt;margin-top:308.65pt;width:584.2pt;height:162.4pt;z-index:2518666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" fillcolor="#9863ff" strokecolor="#00a2ff [3204]" strokeweight="3pt">
                <v:fill opacity="17476f"/>
                <v:stroke opacity="17476f" miterlimit="4"/>
                <v:textbox>
                  <w:txbxContent>
                    <w:p w14:paraId="074932F3" w14:textId="77777777" w:rsidR="008241D3" w:rsidRPr="003D2AC9" w:rsidRDefault="008241D3" w:rsidP="008241D3">
                      <w:pPr>
                        <w:rPr>
                          <w:lang w:val="en-GB"/>
                        </w:rPr>
                      </w:pPr>
                    </w:p>
                  </w:txbxContent>
                </v:textbox>
                <w10:wrap type="topAndBottom" anchorx="page" anchory="margin"/>
              </v:rect>
            </w:pict>
          </mc:Fallback>
        </mc:AlternateContent>
      </w:r>
      <w:r>
        <w:rPr>
          <w:noProof/>
        </w:rPr>
        <mc:AlternateContent>
          <mc:Choice Requires="wps">
            <w:drawing>
              <wp:anchor distT="152400" distB="152400" distL="152400" distR="152400" simplePos="0" relativeHeight="251868672" behindDoc="0" locked="0" layoutInCell="1" allowOverlap="1" wp14:anchorId="7EED7E7E" wp14:editId="09097995">
                <wp:simplePos x="0" y="0"/>
                <wp:positionH relativeFrom="margin">
                  <wp:posOffset>-596900</wp:posOffset>
                </wp:positionH>
                <wp:positionV relativeFrom="margin">
                  <wp:posOffset>3986657</wp:posOffset>
                </wp:positionV>
                <wp:extent cx="7352030" cy="2087880"/>
                <wp:effectExtent l="0" t="0" r="0" b="0"/>
                <wp:wrapTopAndBottom distT="152400" distB="152400"/>
                <wp:docPr id="21" name="officeArt object"/>
                <wp:cNvGraphicFramePr/>
                <a:graphic xmlns:a="http://schemas.openxmlformats.org/drawingml/2006/main">
                  <a:graphicData uri="http://schemas.microsoft.com/office/word/2010/wordprocessingShape">
                    <wps:wsp>
                      <wps:cNvSpPr txBox="1"/>
                      <wps:spPr>
                        <a:xfrm>
                          <a:off x="0" y="0"/>
                          <a:ext cx="7352030" cy="208788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6225D99" w14:textId="33590628" w:rsidR="008241D3" w:rsidRDefault="00972FB6" w:rsidP="008241D3">
                            <w:pPr>
                              <w:rPr>
                                <w:rFonts w:ascii="Arial" w:hAnsi="Arial" w:cs="Arial"/>
                                <w:b/>
                                <w:color w:val="0070C0"/>
                                <w:sz w:val="36"/>
                                <w:szCs w:val="36"/>
                              </w:rPr>
                            </w:pPr>
                            <w:r>
                              <w:rPr>
                                <w:rFonts w:ascii="Arial" w:hAnsi="Arial" w:cs="Arial"/>
                                <w:b/>
                                <w:color w:val="0070C0"/>
                                <w:sz w:val="36"/>
                                <w:szCs w:val="36"/>
                              </w:rPr>
                              <w:t>Covid Vaccinations</w:t>
                            </w:r>
                            <w:r w:rsidR="0057506B">
                              <w:rPr>
                                <w:rFonts w:ascii="Arial" w:hAnsi="Arial" w:cs="Arial"/>
                                <w:b/>
                                <w:color w:val="0070C0"/>
                                <w:sz w:val="36"/>
                                <w:szCs w:val="36"/>
                              </w:rPr>
                              <w:t xml:space="preserve"> – Spring Booster</w:t>
                            </w:r>
                          </w:p>
                          <w:p w14:paraId="16215BC0" w14:textId="77777777" w:rsidR="0057506B" w:rsidRDefault="0057506B" w:rsidP="008241D3">
                            <w:pPr>
                              <w:rPr>
                                <w:rFonts w:ascii="Arial" w:hAnsi="Arial" w:cs="Arial"/>
                                <w:b/>
                                <w:color w:val="0070C0"/>
                                <w:sz w:val="36"/>
                                <w:szCs w:val="36"/>
                              </w:rPr>
                            </w:pPr>
                          </w:p>
                          <w:p w14:paraId="212EA377" w14:textId="2DBA0DBE" w:rsidR="00C8355B" w:rsidRDefault="00972FB6"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It is that time of year again! </w:t>
                            </w:r>
                          </w:p>
                          <w:p w14:paraId="09DA43F3" w14:textId="77777777" w:rsidR="0057506B" w:rsidRDefault="0057506B" w:rsidP="0072265A">
                            <w:pPr>
                              <w:pStyle w:val="Default"/>
                              <w:ind w:right="278"/>
                              <w:rPr>
                                <w:rFonts w:ascii="Arial" w:eastAsia="Helvetica" w:hAnsi="Arial" w:cs="Arial"/>
                                <w:sz w:val="32"/>
                                <w:szCs w:val="32"/>
                                <w:u w:color="000000"/>
                                <w:lang w:val="en-GB"/>
                              </w:rPr>
                            </w:pPr>
                          </w:p>
                          <w:p w14:paraId="13A1208C" w14:textId="77777777" w:rsidR="0057506B" w:rsidRDefault="0057506B"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If you are aged over 75 or immunosuppressed </w:t>
                            </w:r>
                            <w:r w:rsidR="00972FB6">
                              <w:rPr>
                                <w:rFonts w:ascii="Arial" w:eastAsia="Helvetica" w:hAnsi="Arial" w:cs="Arial"/>
                                <w:sz w:val="32"/>
                                <w:szCs w:val="32"/>
                                <w:u w:color="000000"/>
                                <w:lang w:val="en-GB"/>
                              </w:rPr>
                              <w:t xml:space="preserve">Spring Covid Boosters </w:t>
                            </w:r>
                            <w:r>
                              <w:rPr>
                                <w:rFonts w:ascii="Arial" w:eastAsia="Helvetica" w:hAnsi="Arial" w:cs="Arial"/>
                                <w:sz w:val="32"/>
                                <w:szCs w:val="32"/>
                                <w:u w:color="000000"/>
                                <w:lang w:val="en-GB"/>
                              </w:rPr>
                              <w:t xml:space="preserve">appointments are now </w:t>
                            </w:r>
                            <w:r w:rsidR="00972FB6">
                              <w:rPr>
                                <w:rFonts w:ascii="Arial" w:eastAsia="Helvetica" w:hAnsi="Arial" w:cs="Arial"/>
                                <w:sz w:val="32"/>
                                <w:szCs w:val="32"/>
                                <w:u w:color="000000"/>
                                <w:lang w:val="en-GB"/>
                              </w:rPr>
                              <w:t>available. Appointments can be made via the practice.</w:t>
                            </w:r>
                          </w:p>
                          <w:p w14:paraId="36E40D0A" w14:textId="77777777" w:rsidR="0057506B" w:rsidRDefault="0057506B" w:rsidP="0072265A">
                            <w:pPr>
                              <w:pStyle w:val="Default"/>
                              <w:ind w:right="278"/>
                              <w:rPr>
                                <w:rFonts w:ascii="Arial" w:eastAsia="Helvetica" w:hAnsi="Arial" w:cs="Arial"/>
                                <w:sz w:val="32"/>
                                <w:szCs w:val="32"/>
                                <w:u w:color="000000"/>
                                <w:lang w:val="en-GB"/>
                              </w:rPr>
                            </w:pPr>
                          </w:p>
                          <w:p w14:paraId="0FB99E17" w14:textId="65D51923" w:rsidR="00972FB6" w:rsidRDefault="0057506B"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Invitations will be sent over the course of the next week.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7EED7E7E" id="_x0000_s1029" type="#_x0000_t202" style="position:absolute;margin-left:-47pt;margin-top:313.9pt;width:578.9pt;height:164.4pt;z-index:2518686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" filled="f" stroked="f" strokeweight="1pt">
                <v:stroke miterlimit="4"/>
                <v:textbox inset="4pt,4pt,4pt,4pt">
                  <w:txbxContent>
                    <w:p w14:paraId="16225D99" w14:textId="33590628" w:rsidR="008241D3" w:rsidRDefault="00972FB6" w:rsidP="008241D3">
                      <w:pPr>
                        <w:rPr>
                          <w:rFonts w:ascii="Arial" w:hAnsi="Arial" w:cs="Arial"/>
                          <w:b/>
                          <w:color w:val="0070C0"/>
                          <w:sz w:val="36"/>
                          <w:szCs w:val="36"/>
                        </w:rPr>
                      </w:pPr>
                      <w:r>
                        <w:rPr>
                          <w:rFonts w:ascii="Arial" w:hAnsi="Arial" w:cs="Arial"/>
                          <w:b/>
                          <w:color w:val="0070C0"/>
                          <w:sz w:val="36"/>
                          <w:szCs w:val="36"/>
                        </w:rPr>
                        <w:t>Covid Vaccinations</w:t>
                      </w:r>
                      <w:r w:rsidR="0057506B">
                        <w:rPr>
                          <w:rFonts w:ascii="Arial" w:hAnsi="Arial" w:cs="Arial"/>
                          <w:b/>
                          <w:color w:val="0070C0"/>
                          <w:sz w:val="36"/>
                          <w:szCs w:val="36"/>
                        </w:rPr>
                        <w:t xml:space="preserve"> – Spring Booster</w:t>
                      </w:r>
                    </w:p>
                    <w:p w14:paraId="16215BC0" w14:textId="77777777" w:rsidR="0057506B" w:rsidRDefault="0057506B" w:rsidP="008241D3">
                      <w:pPr>
                        <w:rPr>
                          <w:rFonts w:ascii="Arial" w:hAnsi="Arial" w:cs="Arial"/>
                          <w:b/>
                          <w:color w:val="0070C0"/>
                          <w:sz w:val="36"/>
                          <w:szCs w:val="36"/>
                        </w:rPr>
                      </w:pPr>
                    </w:p>
                    <w:p w14:paraId="212EA377" w14:textId="2DBA0DBE" w:rsidR="00C8355B" w:rsidRDefault="00972FB6"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It is that time of year again! </w:t>
                      </w:r>
                    </w:p>
                    <w:p w14:paraId="09DA43F3" w14:textId="77777777" w:rsidR="0057506B" w:rsidRDefault="0057506B" w:rsidP="0072265A">
                      <w:pPr>
                        <w:pStyle w:val="Default"/>
                        <w:ind w:right="278"/>
                        <w:rPr>
                          <w:rFonts w:ascii="Arial" w:eastAsia="Helvetica" w:hAnsi="Arial" w:cs="Arial"/>
                          <w:sz w:val="32"/>
                          <w:szCs w:val="32"/>
                          <w:u w:color="000000"/>
                          <w:lang w:val="en-GB"/>
                        </w:rPr>
                      </w:pPr>
                    </w:p>
                    <w:p w14:paraId="13A1208C" w14:textId="77777777" w:rsidR="0057506B" w:rsidRDefault="0057506B"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If you are aged over 75 or immunosuppressed </w:t>
                      </w:r>
                      <w:r w:rsidR="00972FB6">
                        <w:rPr>
                          <w:rFonts w:ascii="Arial" w:eastAsia="Helvetica" w:hAnsi="Arial" w:cs="Arial"/>
                          <w:sz w:val="32"/>
                          <w:szCs w:val="32"/>
                          <w:u w:color="000000"/>
                          <w:lang w:val="en-GB"/>
                        </w:rPr>
                        <w:t xml:space="preserve">Spring Covid Boosters </w:t>
                      </w:r>
                      <w:r>
                        <w:rPr>
                          <w:rFonts w:ascii="Arial" w:eastAsia="Helvetica" w:hAnsi="Arial" w:cs="Arial"/>
                          <w:sz w:val="32"/>
                          <w:szCs w:val="32"/>
                          <w:u w:color="000000"/>
                          <w:lang w:val="en-GB"/>
                        </w:rPr>
                        <w:t xml:space="preserve">appointments are now </w:t>
                      </w:r>
                      <w:r w:rsidR="00972FB6">
                        <w:rPr>
                          <w:rFonts w:ascii="Arial" w:eastAsia="Helvetica" w:hAnsi="Arial" w:cs="Arial"/>
                          <w:sz w:val="32"/>
                          <w:szCs w:val="32"/>
                          <w:u w:color="000000"/>
                          <w:lang w:val="en-GB"/>
                        </w:rPr>
                        <w:t>available. Appointments can be made via the practice.</w:t>
                      </w:r>
                    </w:p>
                    <w:p w14:paraId="36E40D0A" w14:textId="77777777" w:rsidR="0057506B" w:rsidRDefault="0057506B" w:rsidP="0072265A">
                      <w:pPr>
                        <w:pStyle w:val="Default"/>
                        <w:ind w:right="278"/>
                        <w:rPr>
                          <w:rFonts w:ascii="Arial" w:eastAsia="Helvetica" w:hAnsi="Arial" w:cs="Arial"/>
                          <w:sz w:val="32"/>
                          <w:szCs w:val="32"/>
                          <w:u w:color="000000"/>
                          <w:lang w:val="en-GB"/>
                        </w:rPr>
                      </w:pPr>
                    </w:p>
                    <w:p w14:paraId="0FB99E17" w14:textId="65D51923" w:rsidR="00972FB6" w:rsidRDefault="0057506B" w:rsidP="0072265A">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Invitations will be sent over the course of the next week. </w:t>
                      </w:r>
                    </w:p>
                  </w:txbxContent>
                </v:textbox>
                <w10:wrap type="topAndBottom" anchorx="margin" anchory="margin"/>
              </v:shape>
            </w:pict>
          </mc:Fallback>
        </mc:AlternateContent>
      </w:r>
      <w:r>
        <w:rPr>
          <w:noProof/>
        </w:rPr>
        <mc:AlternateContent>
          <mc:Choice Requires="wps">
            <w:drawing>
              <wp:anchor distT="152400" distB="152400" distL="152400" distR="152400" simplePos="0" relativeHeight="251860480" behindDoc="0" locked="0" layoutInCell="1" allowOverlap="1" wp14:anchorId="5BF9A6CE" wp14:editId="4CBBC6BC">
                <wp:simplePos x="0" y="0"/>
                <wp:positionH relativeFrom="margin">
                  <wp:posOffset>-634365</wp:posOffset>
                </wp:positionH>
                <wp:positionV relativeFrom="margin">
                  <wp:posOffset>182880</wp:posOffset>
                </wp:positionV>
                <wp:extent cx="7419340" cy="3644265"/>
                <wp:effectExtent l="12700" t="12700" r="22860" b="26035"/>
                <wp:wrapTopAndBottom distT="152400" distB="152400"/>
                <wp:docPr id="8" name="officeArt object"/>
                <wp:cNvGraphicFramePr/>
                <a:graphic xmlns:a="http://schemas.openxmlformats.org/drawingml/2006/main">
                  <a:graphicData uri="http://schemas.microsoft.com/office/word/2010/wordprocessingShape">
                    <wps:wsp>
                      <wps:cNvSpPr/>
                      <wps:spPr>
                        <a:xfrm>
                          <a:off x="0" y="0"/>
                          <a:ext cx="7419340" cy="3644265"/>
                        </a:xfrm>
                        <a:prstGeom prst="rect">
                          <a:avLst/>
                        </a:prstGeom>
                        <a:solidFill>
                          <a:srgbClr val="9863FF">
                            <a:alpha val="26769"/>
                          </a:srgbClr>
                        </a:solidFill>
                        <a:ln w="38100" cap="flat">
                          <a:solidFill>
                            <a:schemeClr val="accent1">
                              <a:hueOff val="114395"/>
                              <a:lumOff val="-24975"/>
                              <a:alpha val="26769"/>
                            </a:schemeClr>
                          </a:solidFill>
                          <a:prstDash val="solid"/>
                          <a:miter lim="400000"/>
                        </a:ln>
                        <a:effectLst/>
                      </wps:spPr>
                      <wps:txbx>
                        <w:txbxContent>
                          <w:p w14:paraId="738E8003" w14:textId="77777777" w:rsidR="008241D3" w:rsidRPr="003D2AC9" w:rsidRDefault="008241D3" w:rsidP="008241D3">
                            <w:pP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BF9A6CE" id="_x0000_s1030" style="position:absolute;margin-left:-49.95pt;margin-top:14.4pt;width:584.2pt;height:286.95pt;z-index:251860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" fillcolor="#9863ff" strokecolor="#00a2ff [3204]" strokeweight="3pt">
                <v:fill opacity="17476f"/>
                <v:stroke opacity="17476f" miterlimit="4"/>
                <v:textbox>
                  <w:txbxContent>
                    <w:p w14:paraId="738E8003" w14:textId="77777777" w:rsidR="008241D3" w:rsidRPr="003D2AC9" w:rsidRDefault="008241D3" w:rsidP="008241D3">
                      <w:pPr>
                        <w:rPr>
                          <w:lang w:val="en-GB"/>
                        </w:rPr>
                      </w:pPr>
                    </w:p>
                  </w:txbxContent>
                </v:textbox>
                <w10:wrap type="topAndBottom" anchorx="margin" anchory="margin"/>
              </v:rect>
            </w:pict>
          </mc:Fallback>
        </mc:AlternateContent>
      </w:r>
      <w:r>
        <w:rPr>
          <w:noProof/>
        </w:rPr>
        <mc:AlternateContent>
          <mc:Choice Requires="wps">
            <w:drawing>
              <wp:anchor distT="152400" distB="152400" distL="152400" distR="152400" simplePos="0" relativeHeight="251862528" behindDoc="0" locked="0" layoutInCell="1" allowOverlap="1" wp14:anchorId="033516F1" wp14:editId="0D3F5703">
                <wp:simplePos x="0" y="0"/>
                <wp:positionH relativeFrom="page">
                  <wp:posOffset>139700</wp:posOffset>
                </wp:positionH>
                <wp:positionV relativeFrom="margin">
                  <wp:posOffset>133350</wp:posOffset>
                </wp:positionV>
                <wp:extent cx="7333615" cy="3693795"/>
                <wp:effectExtent l="0" t="0" r="0" b="0"/>
                <wp:wrapTopAndBottom distT="152400" distB="152400"/>
                <wp:docPr id="11" name="officeArt object"/>
                <wp:cNvGraphicFramePr/>
                <a:graphic xmlns:a="http://schemas.openxmlformats.org/drawingml/2006/main">
                  <a:graphicData uri="http://schemas.microsoft.com/office/word/2010/wordprocessingShape">
                    <wps:wsp>
                      <wps:cNvSpPr txBox="1"/>
                      <wps:spPr>
                        <a:xfrm>
                          <a:off x="0" y="0"/>
                          <a:ext cx="7333615" cy="369379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84EBEB1" w14:textId="5DE67A76" w:rsidR="008241D3" w:rsidRDefault="002B046E" w:rsidP="008241D3">
                            <w:pPr>
                              <w:rPr>
                                <w:rFonts w:ascii="Arial" w:hAnsi="Arial" w:cs="Arial"/>
                                <w:b/>
                                <w:color w:val="0070C0"/>
                                <w:sz w:val="36"/>
                                <w:szCs w:val="36"/>
                              </w:rPr>
                            </w:pPr>
                            <w:r>
                              <w:rPr>
                                <w:rFonts w:ascii="Arial" w:hAnsi="Arial" w:cs="Arial"/>
                                <w:b/>
                                <w:color w:val="0070C0"/>
                                <w:sz w:val="36"/>
                                <w:szCs w:val="36"/>
                              </w:rPr>
                              <w:t>Women’s Health Advice and Drop in Smears</w:t>
                            </w:r>
                          </w:p>
                          <w:p w14:paraId="16BBBAED" w14:textId="07319D26" w:rsidR="002B046E"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Supporting International Women’s Day throughout March and the start of April Vincent Van Cough and the Health Team will be out and about across locations including City Centre, Denaby, Highfields, Bentley, </w:t>
                            </w:r>
                            <w:proofErr w:type="gramStart"/>
                            <w:r>
                              <w:rPr>
                                <w:rFonts w:ascii="Arial" w:eastAsia="Helvetica" w:hAnsi="Arial" w:cs="Arial"/>
                                <w:sz w:val="32"/>
                                <w:szCs w:val="32"/>
                                <w:u w:color="000000"/>
                                <w:lang w:val="en-GB"/>
                              </w:rPr>
                              <w:t>Hatfield</w:t>
                            </w:r>
                            <w:proofErr w:type="gramEnd"/>
                            <w:r>
                              <w:rPr>
                                <w:rFonts w:ascii="Arial" w:eastAsia="Helvetica" w:hAnsi="Arial" w:cs="Arial"/>
                                <w:sz w:val="32"/>
                                <w:szCs w:val="32"/>
                                <w:u w:color="000000"/>
                                <w:lang w:val="en-GB"/>
                              </w:rPr>
                              <w:t xml:space="preserve"> and Woodlands to name a few. </w:t>
                            </w:r>
                          </w:p>
                          <w:p w14:paraId="5CE96E2A" w14:textId="77777777" w:rsidR="002B046E" w:rsidRDefault="002B046E" w:rsidP="008241D3">
                            <w:pPr>
                              <w:pStyle w:val="Default"/>
                              <w:ind w:right="278"/>
                              <w:rPr>
                                <w:rFonts w:ascii="Arial" w:eastAsia="Helvetica" w:hAnsi="Arial" w:cs="Arial"/>
                                <w:sz w:val="32"/>
                                <w:szCs w:val="32"/>
                                <w:u w:color="000000"/>
                                <w:lang w:val="en-GB"/>
                              </w:rPr>
                            </w:pPr>
                          </w:p>
                          <w:p w14:paraId="5B09C3A2" w14:textId="77777777" w:rsidR="002B046E"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are encouraging all eligible women to drop in for their Smear or to find other important Women’s Health Advice. </w:t>
                            </w:r>
                          </w:p>
                          <w:p w14:paraId="2A214F27" w14:textId="77777777" w:rsidR="002B046E" w:rsidRDefault="002B046E" w:rsidP="008241D3">
                            <w:pPr>
                              <w:pStyle w:val="Default"/>
                              <w:ind w:right="278"/>
                              <w:rPr>
                                <w:rFonts w:ascii="Arial" w:eastAsia="Helvetica" w:hAnsi="Arial" w:cs="Arial"/>
                                <w:sz w:val="32"/>
                                <w:szCs w:val="32"/>
                                <w:u w:color="000000"/>
                                <w:lang w:val="en-GB"/>
                              </w:rPr>
                            </w:pPr>
                          </w:p>
                          <w:p w14:paraId="7ADC2104" w14:textId="3215DF9D" w:rsidR="001510C9"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If you are due your Smear, receiving reminders and finding it difficult to get into the practice due to reasons such as your working location, you may find the Health Van at a location easier for you to access during the working day, similar if you know a relative registered with us or another Doncaster GP practice who are also due their Smear Test encourage them to come along too.   </w:t>
                            </w:r>
                            <w:r w:rsidR="001510C9">
                              <w:rPr>
                                <w:rFonts w:ascii="Arial" w:eastAsia="Helvetica" w:hAnsi="Arial" w:cs="Arial"/>
                                <w:sz w:val="32"/>
                                <w:szCs w:val="32"/>
                                <w:u w:color="000000"/>
                                <w:lang w:val="en-GB"/>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33516F1" id="_x0000_s1031" type="#_x0000_t202" style="position:absolute;margin-left:11pt;margin-top:10.5pt;width:577.45pt;height:290.85pt;z-index:251862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" filled="f" stroked="f" strokeweight="1pt">
                <v:stroke miterlimit="4"/>
                <v:textbox inset="4pt,4pt,4pt,4pt">
                  <w:txbxContent>
                    <w:p w14:paraId="084EBEB1" w14:textId="5DE67A76" w:rsidR="008241D3" w:rsidRDefault="002B046E" w:rsidP="008241D3">
                      <w:pPr>
                        <w:rPr>
                          <w:rFonts w:ascii="Arial" w:hAnsi="Arial" w:cs="Arial"/>
                          <w:b/>
                          <w:color w:val="0070C0"/>
                          <w:sz w:val="36"/>
                          <w:szCs w:val="36"/>
                        </w:rPr>
                      </w:pPr>
                      <w:r>
                        <w:rPr>
                          <w:rFonts w:ascii="Arial" w:hAnsi="Arial" w:cs="Arial"/>
                          <w:b/>
                          <w:color w:val="0070C0"/>
                          <w:sz w:val="36"/>
                          <w:szCs w:val="36"/>
                        </w:rPr>
                        <w:t>Women’s Health Advice and Drop in Smears</w:t>
                      </w:r>
                    </w:p>
                    <w:p w14:paraId="16BBBAED" w14:textId="07319D26" w:rsidR="002B046E"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Supporting International Women’s Day throughout March and the start of April Vincent Van Cough and the Health Team will be out and about across locations including City Centre, Denaby, Highfields, Bentley, </w:t>
                      </w:r>
                      <w:proofErr w:type="gramStart"/>
                      <w:r>
                        <w:rPr>
                          <w:rFonts w:ascii="Arial" w:eastAsia="Helvetica" w:hAnsi="Arial" w:cs="Arial"/>
                          <w:sz w:val="32"/>
                          <w:szCs w:val="32"/>
                          <w:u w:color="000000"/>
                          <w:lang w:val="en-GB"/>
                        </w:rPr>
                        <w:t>Hatfield</w:t>
                      </w:r>
                      <w:proofErr w:type="gramEnd"/>
                      <w:r>
                        <w:rPr>
                          <w:rFonts w:ascii="Arial" w:eastAsia="Helvetica" w:hAnsi="Arial" w:cs="Arial"/>
                          <w:sz w:val="32"/>
                          <w:szCs w:val="32"/>
                          <w:u w:color="000000"/>
                          <w:lang w:val="en-GB"/>
                        </w:rPr>
                        <w:t xml:space="preserve"> and Woodlands to name a few. </w:t>
                      </w:r>
                    </w:p>
                    <w:p w14:paraId="5CE96E2A" w14:textId="77777777" w:rsidR="002B046E" w:rsidRDefault="002B046E" w:rsidP="008241D3">
                      <w:pPr>
                        <w:pStyle w:val="Default"/>
                        <w:ind w:right="278"/>
                        <w:rPr>
                          <w:rFonts w:ascii="Arial" w:eastAsia="Helvetica" w:hAnsi="Arial" w:cs="Arial"/>
                          <w:sz w:val="32"/>
                          <w:szCs w:val="32"/>
                          <w:u w:color="000000"/>
                          <w:lang w:val="en-GB"/>
                        </w:rPr>
                      </w:pPr>
                    </w:p>
                    <w:p w14:paraId="5B09C3A2" w14:textId="77777777" w:rsidR="002B046E"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We are encouraging all eligible women to drop in for their Smear or to find other important Women’s Health Advice. </w:t>
                      </w:r>
                    </w:p>
                    <w:p w14:paraId="2A214F27" w14:textId="77777777" w:rsidR="002B046E" w:rsidRDefault="002B046E" w:rsidP="008241D3">
                      <w:pPr>
                        <w:pStyle w:val="Default"/>
                        <w:ind w:right="278"/>
                        <w:rPr>
                          <w:rFonts w:ascii="Arial" w:eastAsia="Helvetica" w:hAnsi="Arial" w:cs="Arial"/>
                          <w:sz w:val="32"/>
                          <w:szCs w:val="32"/>
                          <w:u w:color="000000"/>
                          <w:lang w:val="en-GB"/>
                        </w:rPr>
                      </w:pPr>
                    </w:p>
                    <w:p w14:paraId="7ADC2104" w14:textId="3215DF9D" w:rsidR="001510C9" w:rsidRDefault="002B046E" w:rsidP="008241D3">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If you are due your Smear, receiving reminders and finding it difficult to get into the practice due to reasons such as your working location, you may find the Health Van at a location easier for you to access during the working day, similar if you know a relative registered with us or another Doncaster GP practice who are also due their Smear Test encourage them to come along too.   </w:t>
                      </w:r>
                      <w:r w:rsidR="001510C9">
                        <w:rPr>
                          <w:rFonts w:ascii="Arial" w:eastAsia="Helvetica" w:hAnsi="Arial" w:cs="Arial"/>
                          <w:sz w:val="32"/>
                          <w:szCs w:val="32"/>
                          <w:u w:color="000000"/>
                          <w:lang w:val="en-GB"/>
                        </w:rPr>
                        <w:t xml:space="preserve"> </w:t>
                      </w:r>
                    </w:p>
                  </w:txbxContent>
                </v:textbox>
                <w10:wrap type="topAndBottom" anchorx="page" anchory="margin"/>
              </v:shape>
            </w:pict>
          </mc:Fallback>
        </mc:AlternateContent>
      </w:r>
      <w:r w:rsidR="00C611D5">
        <w:rPr>
          <w:noProof/>
        </w:rPr>
        <mc:AlternateContent>
          <mc:Choice Requires="wps">
            <w:drawing>
              <wp:anchor distT="152400" distB="152400" distL="152400" distR="152400" simplePos="0" relativeHeight="251561472" behindDoc="0" locked="0" layoutInCell="1" allowOverlap="1" wp14:anchorId="7F555FEF" wp14:editId="3CFB065E">
                <wp:simplePos x="0" y="0"/>
                <wp:positionH relativeFrom="page">
                  <wp:align>right</wp:align>
                </wp:positionH>
                <wp:positionV relativeFrom="page">
                  <wp:posOffset>48308</wp:posOffset>
                </wp:positionV>
                <wp:extent cx="7480300" cy="104394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7480300" cy="1043940"/>
                        </a:xfrm>
                        <a:prstGeom prst="rect">
                          <a:avLst/>
                        </a:prstGeom>
                        <a:noFill/>
                        <a:ln w="12700" cap="flat">
                          <a:noFill/>
                          <a:miter lim="400000"/>
                        </a:ln>
                        <a:effectLst/>
                      </wps:spPr>
                      <wps:txbx>
                        <w:txbxContent>
                          <w:p w14:paraId="292546A0" w14:textId="377311CF" w:rsidR="00ED2A9D" w:rsidRPr="00ED2A9D" w:rsidRDefault="002B046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w:t>
                            </w:r>
                            <w:r w:rsidR="00DB62A1">
                              <w:rPr>
                                <w:rFonts w:ascii="Times Roman" w:hAnsi="Times Roman"/>
                                <w:color w:val="0433FF"/>
                                <w:sz w:val="64"/>
                                <w:szCs w:val="64"/>
                                <w:u w:color="0432FF"/>
                                <w:lang w:val="en-GB"/>
                              </w:rPr>
                              <w:t>–</w:t>
                            </w:r>
                            <w:r w:rsidR="00AE610E">
                              <w:rPr>
                                <w:rFonts w:ascii="Times Roman" w:hAnsi="Times Roman"/>
                                <w:color w:val="0433FF"/>
                                <w:sz w:val="64"/>
                                <w:szCs w:val="64"/>
                                <w:u w:color="0432FF"/>
                                <w:lang w:val="en-GB"/>
                              </w:rPr>
                              <w:t>202</w:t>
                            </w:r>
                            <w:r>
                              <w:rPr>
                                <w:rFonts w:ascii="Times Roman" w:hAnsi="Times Roman"/>
                                <w:color w:val="0433FF"/>
                                <w:sz w:val="64"/>
                                <w:szCs w:val="64"/>
                                <w:u w:color="0432FF"/>
                                <w:lang w:val="en-GB"/>
                              </w:rPr>
                              <w:t>5</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F555FEF" id="_x0000_s1032" type="#_x0000_t202" style="position:absolute;margin-left:537.8pt;margin-top:3.8pt;width:589pt;height:82.2pt;z-index:251561472;visibility:visible;mso-wrap-style:square;mso-height-percent:0;mso-wrap-distance-left:12pt;mso-wrap-distance-top:12pt;mso-wrap-distance-right:12pt;mso-wrap-distance-bottom:12pt;mso-position-horizontal:right;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" filled="f" stroked="f" strokeweight="1pt">
                <v:stroke miterlimit="4"/>
                <v:textbox inset="4pt,4pt,4pt,4pt">
                  <w:txbxContent>
                    <w:p w14:paraId="292546A0" w14:textId="377311CF" w:rsidR="00ED2A9D" w:rsidRPr="00ED2A9D" w:rsidRDefault="002B046E" w:rsidP="00ED2A9D">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Spring</w:t>
                      </w:r>
                      <w:r w:rsidR="00ED2A9D">
                        <w:rPr>
                          <w:rFonts w:ascii="Times Roman" w:hAnsi="Times Roman"/>
                          <w:color w:val="0433FF"/>
                          <w:sz w:val="64"/>
                          <w:szCs w:val="64"/>
                          <w:u w:color="0432FF"/>
                          <w:lang w:val="en-GB"/>
                        </w:rPr>
                        <w:t xml:space="preserve"> Newsletter</w:t>
                      </w:r>
                      <w:r w:rsidR="00DB62A1">
                        <w:rPr>
                          <w:rFonts w:ascii="Times Roman" w:hAnsi="Times Roman"/>
                          <w:color w:val="0433FF"/>
                          <w:sz w:val="64"/>
                          <w:szCs w:val="64"/>
                          <w:u w:color="0432FF"/>
                          <w:lang w:val="en-GB"/>
                        </w:rPr>
                        <w:t xml:space="preserve"> </w:t>
                      </w:r>
                      <w:r w:rsidR="00DB62A1">
                        <w:rPr>
                          <w:rFonts w:ascii="Times Roman" w:hAnsi="Times Roman"/>
                          <w:color w:val="0433FF"/>
                          <w:sz w:val="64"/>
                          <w:szCs w:val="64"/>
                          <w:u w:color="0432FF"/>
                          <w:lang w:val="en-GB"/>
                        </w:rPr>
                        <w:t>–</w:t>
                      </w:r>
                      <w:r w:rsidR="00AE610E">
                        <w:rPr>
                          <w:rFonts w:ascii="Times Roman" w:hAnsi="Times Roman"/>
                          <w:color w:val="0433FF"/>
                          <w:sz w:val="64"/>
                          <w:szCs w:val="64"/>
                          <w:u w:color="0432FF"/>
                          <w:lang w:val="en-GB"/>
                        </w:rPr>
                        <w:t>202</w:t>
                      </w:r>
                      <w:r>
                        <w:rPr>
                          <w:rFonts w:ascii="Times Roman" w:hAnsi="Times Roman"/>
                          <w:color w:val="0433FF"/>
                          <w:sz w:val="64"/>
                          <w:szCs w:val="64"/>
                          <w:u w:color="0432FF"/>
                          <w:lang w:val="en-GB"/>
                        </w:rPr>
                        <w:t>5</w:t>
                      </w:r>
                    </w:p>
                  </w:txbxContent>
                </v:textbox>
                <w10:wrap type="topAndBottom" anchorx="page" anchory="page"/>
              </v:shape>
            </w:pict>
          </mc:Fallback>
        </mc:AlternateContent>
      </w:r>
    </w:p>
    <w:sectPr w:rsidR="008A6A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C2A6" w14:textId="77777777" w:rsidR="00BE7EA5" w:rsidRDefault="00BE7EA5">
      <w:r>
        <w:separator/>
      </w:r>
    </w:p>
  </w:endnote>
  <w:endnote w:type="continuationSeparator" w:id="0">
    <w:p w14:paraId="50B9B22B" w14:textId="77777777" w:rsidR="00BE7EA5" w:rsidRDefault="00B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8087" w14:textId="77777777" w:rsidR="00BE7EA5" w:rsidRDefault="00BE7EA5">
      <w:r>
        <w:separator/>
      </w:r>
    </w:p>
  </w:footnote>
  <w:footnote w:type="continuationSeparator" w:id="0">
    <w:p w14:paraId="7A7B3EE4" w14:textId="77777777" w:rsidR="00BE7EA5" w:rsidRDefault="00BE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4250"/>
    <w:multiLevelType w:val="hybridMultilevel"/>
    <w:tmpl w:val="832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2"/>
  </w:num>
  <w:num w:numId="7" w16cid:durableId="1855997726">
    <w:abstractNumId w:val="12"/>
  </w:num>
  <w:num w:numId="8" w16cid:durableId="561983835">
    <w:abstractNumId w:val="1"/>
  </w:num>
  <w:num w:numId="9" w16cid:durableId="1728456950">
    <w:abstractNumId w:val="3"/>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15759732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510C9"/>
    <w:rsid w:val="0016543E"/>
    <w:rsid w:val="00183781"/>
    <w:rsid w:val="001C1055"/>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046E"/>
    <w:rsid w:val="002B51BB"/>
    <w:rsid w:val="002C63BB"/>
    <w:rsid w:val="002C74D4"/>
    <w:rsid w:val="002D1855"/>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7506B"/>
    <w:rsid w:val="00575F4A"/>
    <w:rsid w:val="005934B8"/>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045F3"/>
    <w:rsid w:val="0072265A"/>
    <w:rsid w:val="00723725"/>
    <w:rsid w:val="00723F6A"/>
    <w:rsid w:val="0072529D"/>
    <w:rsid w:val="00731CF7"/>
    <w:rsid w:val="00737F14"/>
    <w:rsid w:val="0074100E"/>
    <w:rsid w:val="007A59AD"/>
    <w:rsid w:val="007B29CC"/>
    <w:rsid w:val="007D0D89"/>
    <w:rsid w:val="007E298B"/>
    <w:rsid w:val="007F074E"/>
    <w:rsid w:val="0081635F"/>
    <w:rsid w:val="008241D3"/>
    <w:rsid w:val="00832D9C"/>
    <w:rsid w:val="0084313D"/>
    <w:rsid w:val="00857C31"/>
    <w:rsid w:val="00865818"/>
    <w:rsid w:val="00865E10"/>
    <w:rsid w:val="00872780"/>
    <w:rsid w:val="00881750"/>
    <w:rsid w:val="00881A93"/>
    <w:rsid w:val="00892742"/>
    <w:rsid w:val="008A4AF2"/>
    <w:rsid w:val="008A6AB3"/>
    <w:rsid w:val="008B081C"/>
    <w:rsid w:val="008B53B0"/>
    <w:rsid w:val="008F044E"/>
    <w:rsid w:val="008F0F76"/>
    <w:rsid w:val="00903106"/>
    <w:rsid w:val="00906E6B"/>
    <w:rsid w:val="00924F63"/>
    <w:rsid w:val="00946499"/>
    <w:rsid w:val="00960320"/>
    <w:rsid w:val="00972FB6"/>
    <w:rsid w:val="00973733"/>
    <w:rsid w:val="009C6D97"/>
    <w:rsid w:val="00A01A8D"/>
    <w:rsid w:val="00A01C34"/>
    <w:rsid w:val="00A27DC0"/>
    <w:rsid w:val="00A7660E"/>
    <w:rsid w:val="00A802E5"/>
    <w:rsid w:val="00A85FB7"/>
    <w:rsid w:val="00AA4637"/>
    <w:rsid w:val="00AA7A0D"/>
    <w:rsid w:val="00AD19F8"/>
    <w:rsid w:val="00AE610E"/>
    <w:rsid w:val="00AF6D49"/>
    <w:rsid w:val="00B0008E"/>
    <w:rsid w:val="00B0353A"/>
    <w:rsid w:val="00B16FDB"/>
    <w:rsid w:val="00B22F78"/>
    <w:rsid w:val="00B30AD9"/>
    <w:rsid w:val="00B40DD1"/>
    <w:rsid w:val="00B50522"/>
    <w:rsid w:val="00B53CEA"/>
    <w:rsid w:val="00B729AF"/>
    <w:rsid w:val="00B76634"/>
    <w:rsid w:val="00BC2618"/>
    <w:rsid w:val="00BE7EA5"/>
    <w:rsid w:val="00C37AE1"/>
    <w:rsid w:val="00C41F22"/>
    <w:rsid w:val="00C4638E"/>
    <w:rsid w:val="00C52704"/>
    <w:rsid w:val="00C60A05"/>
    <w:rsid w:val="00C611D5"/>
    <w:rsid w:val="00C66225"/>
    <w:rsid w:val="00C70577"/>
    <w:rsid w:val="00C8355B"/>
    <w:rsid w:val="00C96EF0"/>
    <w:rsid w:val="00CC08BB"/>
    <w:rsid w:val="00CD1A8B"/>
    <w:rsid w:val="00CE7FAA"/>
    <w:rsid w:val="00D10D9A"/>
    <w:rsid w:val="00D176FD"/>
    <w:rsid w:val="00D244C2"/>
    <w:rsid w:val="00D32AB8"/>
    <w:rsid w:val="00D41587"/>
    <w:rsid w:val="00D55365"/>
    <w:rsid w:val="00D55D7E"/>
    <w:rsid w:val="00D578EE"/>
    <w:rsid w:val="00D705B4"/>
    <w:rsid w:val="00D84EC9"/>
    <w:rsid w:val="00DB3546"/>
    <w:rsid w:val="00DB62A1"/>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 w:type="paragraph" w:styleId="Header">
    <w:name w:val="header"/>
    <w:basedOn w:val="Normal"/>
    <w:link w:val="HeaderChar"/>
    <w:uiPriority w:val="99"/>
    <w:unhideWhenUsed/>
    <w:rsid w:val="007B29CC"/>
    <w:pPr>
      <w:tabs>
        <w:tab w:val="center" w:pos="4513"/>
        <w:tab w:val="right" w:pos="9026"/>
      </w:tabs>
    </w:pPr>
  </w:style>
  <w:style w:type="character" w:customStyle="1" w:styleId="HeaderChar">
    <w:name w:val="Header Char"/>
    <w:basedOn w:val="DefaultParagraphFont"/>
    <w:link w:val="Header"/>
    <w:uiPriority w:val="99"/>
    <w:rsid w:val="007B29CC"/>
    <w:rPr>
      <w:sz w:val="24"/>
      <w:szCs w:val="24"/>
      <w:lang w:val="en-US" w:eastAsia="en-US"/>
    </w:rPr>
  </w:style>
  <w:style w:type="paragraph" w:styleId="Footer">
    <w:name w:val="footer"/>
    <w:basedOn w:val="Normal"/>
    <w:link w:val="FooterChar"/>
    <w:uiPriority w:val="99"/>
    <w:unhideWhenUsed/>
    <w:rsid w:val="007B29CC"/>
    <w:pPr>
      <w:tabs>
        <w:tab w:val="center" w:pos="4513"/>
        <w:tab w:val="right" w:pos="9026"/>
      </w:tabs>
    </w:pPr>
  </w:style>
  <w:style w:type="character" w:customStyle="1" w:styleId="FooterChar">
    <w:name w:val="Footer Char"/>
    <w:basedOn w:val="DefaultParagraphFont"/>
    <w:link w:val="Footer"/>
    <w:uiPriority w:val="99"/>
    <w:rsid w:val="007B29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 Olivia</dc:creator>
  <cp:lastModifiedBy>BRIERLEY, Abbie (FRANCES STREET MEDICAL CENTRE)</cp:lastModifiedBy>
  <cp:revision>2</cp:revision>
  <dcterms:created xsi:type="dcterms:W3CDTF">2025-03-10T23:21:00Z</dcterms:created>
  <dcterms:modified xsi:type="dcterms:W3CDTF">2025-03-10T23:21:00Z</dcterms:modified>
</cp:coreProperties>
</file>